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4E0D" w:rsidRPr="00C61770" w:rsidRDefault="00F84E0D" w:rsidP="00F84E0D">
      <w:pPr>
        <w:ind w:left="360"/>
        <w:rPr>
          <w:rFonts w:ascii="Avenir Next LT Pro Light" w:hAnsi="Avenir Next LT Pro Light"/>
          <w:color w:val="00B050"/>
          <w:sz w:val="24"/>
          <w:szCs w:val="24"/>
          <w:u w:val="single"/>
          <w:lang w:val="de-DE"/>
        </w:rPr>
      </w:pPr>
      <w:r w:rsidRPr="00C61770">
        <w:rPr>
          <w:rFonts w:ascii="Avenir Next LT Pro Light" w:hAnsi="Avenir Next LT Pro Light"/>
          <w:color w:val="00B050"/>
          <w:sz w:val="24"/>
          <w:szCs w:val="24"/>
          <w:u w:val="single"/>
          <w:lang w:val="de-DE"/>
        </w:rPr>
        <w:t xml:space="preserve">2.  </w:t>
      </w:r>
      <w:proofErr w:type="spellStart"/>
      <w:r w:rsidRPr="00C61770">
        <w:rPr>
          <w:rFonts w:ascii="Avenir Next LT Pro Light" w:hAnsi="Avenir Next LT Pro Light"/>
          <w:color w:val="00B050"/>
          <w:sz w:val="24"/>
          <w:szCs w:val="24"/>
          <w:u w:val="single"/>
          <w:lang w:val="de-DE"/>
        </w:rPr>
        <w:t>Holistic</w:t>
      </w:r>
      <w:proofErr w:type="spellEnd"/>
      <w:r w:rsidRPr="00C61770">
        <w:rPr>
          <w:rFonts w:ascii="Avenir Next LT Pro Light" w:hAnsi="Avenir Next LT Pro Light"/>
          <w:color w:val="00B050"/>
          <w:sz w:val="24"/>
          <w:szCs w:val="24"/>
          <w:u w:val="single"/>
          <w:lang w:val="de-DE"/>
        </w:rPr>
        <w:t xml:space="preserve"> Health: Gesund bleiben.</w:t>
      </w:r>
    </w:p>
    <w:p w:rsidR="00F84E0D" w:rsidRPr="00C61770" w:rsidRDefault="00F84E0D" w:rsidP="00F84E0D">
      <w:pPr>
        <w:spacing w:after="0"/>
        <w:ind w:left="357"/>
        <w:rPr>
          <w:rFonts w:ascii="Avenir Next LT Pro Light" w:hAnsi="Avenir Next LT Pro Light"/>
          <w:b/>
          <w:bCs/>
          <w:color w:val="00B050"/>
          <w:lang w:val="de-DE"/>
        </w:rPr>
      </w:pPr>
      <w:r w:rsidRPr="00C61770">
        <w:rPr>
          <w:rFonts w:ascii="Avenir Next LT Pro Light" w:hAnsi="Avenir Next LT Pro Light"/>
          <w:b/>
          <w:bCs/>
          <w:color w:val="00B050"/>
          <w:lang w:val="de-DE"/>
        </w:rPr>
        <w:t>Wir legen Wert auf die körperliche und seelische Gesundheit durch Bewegung, gesunde Ernährung und Achtsamkeit.</w:t>
      </w:r>
    </w:p>
    <w:p w:rsidR="00F84E0D" w:rsidRPr="00C61770" w:rsidRDefault="00F84E0D" w:rsidP="00F84E0D">
      <w:pPr>
        <w:numPr>
          <w:ilvl w:val="0"/>
          <w:numId w:val="1"/>
        </w:numPr>
        <w:spacing w:after="0"/>
        <w:ind w:left="709" w:hanging="283"/>
        <w:rPr>
          <w:rFonts w:ascii="Avenir Next LT Pro Light" w:hAnsi="Avenir Next LT Pro Light"/>
          <w:lang w:val="de-DE"/>
        </w:rPr>
      </w:pPr>
      <w:r w:rsidRPr="00C61770">
        <w:rPr>
          <w:rFonts w:ascii="Avenir Next LT Pro Light" w:hAnsi="Avenir Next LT Pro Light"/>
          <w:b/>
          <w:bCs/>
          <w:lang w:val="de-DE"/>
        </w:rPr>
        <w:t>Bewegung im Alltag:</w:t>
      </w:r>
      <w:r w:rsidRPr="00C61770">
        <w:rPr>
          <w:rFonts w:ascii="Avenir Next LT Pro Light" w:hAnsi="Avenir Next LT Pro Light"/>
          <w:lang w:val="de-DE"/>
        </w:rPr>
        <w:t> Regelmäßige Bewegungspausen sind fester Bestandteil des Unterrichts. Für Schülerinnen und Schüler mit hohem Bewegungsdrang bieten wir gezielte individuelle Auszeiten an.</w:t>
      </w:r>
    </w:p>
    <w:p w:rsidR="00F84E0D" w:rsidRPr="00C61770" w:rsidRDefault="00F84E0D" w:rsidP="00F84E0D">
      <w:pPr>
        <w:numPr>
          <w:ilvl w:val="0"/>
          <w:numId w:val="1"/>
        </w:numPr>
        <w:spacing w:after="0"/>
        <w:ind w:left="709" w:hanging="283"/>
        <w:rPr>
          <w:rFonts w:ascii="Avenir Next LT Pro Light" w:hAnsi="Avenir Next LT Pro Light"/>
          <w:lang w:val="de-DE"/>
        </w:rPr>
      </w:pPr>
      <w:r w:rsidRPr="00C61770">
        <w:rPr>
          <w:rFonts w:ascii="Avenir Next LT Pro Light" w:hAnsi="Avenir Next LT Pro Light"/>
          <w:b/>
          <w:bCs/>
          <w:lang w:val="de-DE"/>
        </w:rPr>
        <w:t xml:space="preserve">Ernährungskonzept: </w:t>
      </w:r>
      <w:r w:rsidRPr="00C61770">
        <w:rPr>
          <w:rFonts w:ascii="Avenir Next LT Pro Light" w:hAnsi="Avenir Next LT Pro Light"/>
          <w:lang w:val="de-DE"/>
        </w:rPr>
        <w:t xml:space="preserve">Wir fördern gesundes Essverhalten durch die Einschränkung stark zuckerhaltiger Lebensmittel und Getränke. Zudem steht ein Wasserspender steht allen Kindern kostenfrei zur Verfügung. Außerdem wird wöchentlich ein „Gesundes Pausenfrühstück“ zum Selbstkostenpreis angeboten, das von Schülerinnen und Schülern zubereitet wird. </w:t>
      </w:r>
    </w:p>
    <w:p w:rsidR="00F84E0D" w:rsidRPr="00C61770" w:rsidRDefault="00F84E0D" w:rsidP="00F84E0D">
      <w:pPr>
        <w:pStyle w:val="Listenabsatz"/>
        <w:numPr>
          <w:ilvl w:val="0"/>
          <w:numId w:val="1"/>
        </w:numPr>
        <w:spacing w:after="0"/>
        <w:ind w:left="709" w:hanging="283"/>
        <w:rPr>
          <w:rFonts w:ascii="Avenir Next LT Pro Light" w:hAnsi="Avenir Next LT Pro Light"/>
          <w:lang w:val="de-DE"/>
        </w:rPr>
      </w:pPr>
      <w:r w:rsidRPr="00C61770">
        <w:rPr>
          <w:rFonts w:ascii="Avenir Next LT Pro Light" w:hAnsi="Avenir Next LT Pro Light"/>
          <w:b/>
          <w:bCs/>
          <w:lang w:val="de-DE"/>
        </w:rPr>
        <w:t>Beratung und Krisenintervention:</w:t>
      </w:r>
      <w:r w:rsidRPr="00C61770">
        <w:rPr>
          <w:rFonts w:ascii="Avenir Next LT Pro Light" w:hAnsi="Avenir Next LT Pro Light"/>
          <w:lang w:val="de-DE"/>
        </w:rPr>
        <w:t xml:space="preserve"> Bei Konflikten, Problemen oder psychischen Belastungen bieten wir ein engmaschiges Netz an Ansprechpartnern. Als erstes niederschwelliges Angebot haben neben den Klassenlehrkräften die Jugendsozialarbeit</w:t>
      </w:r>
      <w:r>
        <w:rPr>
          <w:rFonts w:ascii="Avenir Next LT Pro Light" w:hAnsi="Avenir Next LT Pro Light"/>
          <w:lang w:val="de-DE"/>
        </w:rPr>
        <w:t>erinnen</w:t>
      </w:r>
      <w:r w:rsidRPr="00C61770">
        <w:rPr>
          <w:rFonts w:ascii="Avenir Next LT Pro Light" w:hAnsi="Avenir Next LT Pro Light"/>
          <w:lang w:val="de-DE"/>
        </w:rPr>
        <w:t xml:space="preserve"> (</w:t>
      </w:r>
      <w:proofErr w:type="spellStart"/>
      <w:r w:rsidRPr="00C61770">
        <w:rPr>
          <w:rFonts w:ascii="Avenir Next LT Pro Light" w:hAnsi="Avenir Next LT Pro Light"/>
          <w:lang w:val="de-DE"/>
        </w:rPr>
        <w:t>JaS</w:t>
      </w:r>
      <w:proofErr w:type="spellEnd"/>
      <w:r w:rsidRPr="00C61770">
        <w:rPr>
          <w:rFonts w:ascii="Avenir Next LT Pro Light" w:hAnsi="Avenir Next LT Pro Light"/>
          <w:lang w:val="de-DE"/>
        </w:rPr>
        <w:t>), die Vertrauenslehrkräfte sowie die Schulleitung stets ein offenes Ohr für die Belange der Kinder und Jugendlichen. Bei Bedarf stehen weitere Beratungs- und Unterstützungsangebote durch Fachkräfte zur Verfügung (s. V.)</w:t>
      </w:r>
    </w:p>
    <w:p w:rsidR="00B52035" w:rsidRDefault="00B52035">
      <w:bookmarkStart w:id="0" w:name="_GoBack"/>
      <w:bookmarkEnd w:id="0"/>
    </w:p>
    <w:sectPr w:rsidR="00B5203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venir Next LT Pro Light">
    <w:altName w:val="Avenir Next LT Pro Light"/>
    <w:charset w:val="00"/>
    <w:family w:val="swiss"/>
    <w:pitch w:val="variable"/>
    <w:sig w:usb0="A00000EF" w:usb1="5000204B"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780EA4"/>
    <w:multiLevelType w:val="hybridMultilevel"/>
    <w:tmpl w:val="B308C1C2"/>
    <w:lvl w:ilvl="0" w:tplc="D9FC45E4">
      <w:start w:val="1"/>
      <w:numFmt w:val="bullet"/>
      <w:lvlText w:val="-"/>
      <w:lvlJc w:val="left"/>
      <w:pPr>
        <w:ind w:left="1080" w:hanging="360"/>
      </w:pPr>
      <w:rPr>
        <w:rFonts w:ascii="Avenir Next LT Pro Light" w:eastAsiaTheme="minorEastAsia" w:hAnsi="Avenir Next LT Pro Light" w:cstheme="minorBid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E0D"/>
    <w:rsid w:val="00B52035"/>
    <w:rsid w:val="00F84E0D"/>
    <w:rsid w:val="00FB25D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E23B0A-C4E0-48A3-B8A0-93CDA9259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F84E0D"/>
    <w:pPr>
      <w:spacing w:after="200" w:line="276" w:lineRule="auto"/>
    </w:pPr>
    <w:rPr>
      <w:rFonts w:eastAsiaTheme="minorEastAsia"/>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F84E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157</Words>
  <Characters>994</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Saaletalschule Bad Kissingen</Company>
  <LinksUpToDate>false</LinksUpToDate>
  <CharactersWithSpaces>1149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 Molitor</dc:creator>
  <cp:keywords/>
  <dc:description/>
  <cp:lastModifiedBy>Andre Molitor</cp:lastModifiedBy>
  <cp:revision>1</cp:revision>
  <dcterms:created xsi:type="dcterms:W3CDTF">2026-03-03T09:48:00Z</dcterms:created>
  <dcterms:modified xsi:type="dcterms:W3CDTF">2026-03-03T09:48:00Z</dcterms:modified>
</cp:coreProperties>
</file>